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FCF" w:rsidRPr="0083231E" w:rsidRDefault="00492FCF" w:rsidP="00492FCF">
      <w:pPr>
        <w:jc w:val="center"/>
      </w:pPr>
      <w:r w:rsidRPr="0083231E">
        <w:t>Ханты-Мансийский автономный округ – Югра</w:t>
      </w:r>
    </w:p>
    <w:p w:rsidR="00492FCF" w:rsidRPr="0083231E" w:rsidRDefault="00492FCF" w:rsidP="00492FCF">
      <w:pPr>
        <w:jc w:val="center"/>
      </w:pPr>
      <w:r w:rsidRPr="0083231E">
        <w:t>Ханты-Мансийский  район</w:t>
      </w:r>
    </w:p>
    <w:p w:rsidR="00492FCF" w:rsidRPr="0083231E" w:rsidRDefault="00492FCF" w:rsidP="00492FCF">
      <w:pPr>
        <w:jc w:val="center"/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492FCF" w:rsidRPr="0083231E" w:rsidRDefault="00492FCF" w:rsidP="00492FCF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492FCF" w:rsidRDefault="00492FCF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5B2773" w:rsidRPr="0083231E" w:rsidRDefault="005B2773" w:rsidP="00492FCF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</w:p>
    <w:p w:rsidR="00166043" w:rsidRPr="006532B6" w:rsidRDefault="00166043" w:rsidP="00166043">
      <w:pPr>
        <w:jc w:val="center"/>
        <w:rPr>
          <w:b/>
          <w:sz w:val="36"/>
          <w:szCs w:val="36"/>
        </w:rPr>
      </w:pPr>
    </w:p>
    <w:p w:rsidR="00166043" w:rsidRPr="006532B6" w:rsidRDefault="00166043" w:rsidP="00166043">
      <w:pPr>
        <w:rPr>
          <w:sz w:val="28"/>
          <w:szCs w:val="28"/>
        </w:rPr>
      </w:pPr>
      <w:r w:rsidRPr="00CC395A">
        <w:rPr>
          <w:sz w:val="28"/>
          <w:szCs w:val="28"/>
        </w:rPr>
        <w:t xml:space="preserve">от </w:t>
      </w:r>
      <w:r w:rsidR="00563A6F">
        <w:rPr>
          <w:sz w:val="28"/>
          <w:szCs w:val="28"/>
        </w:rPr>
        <w:t>31</w:t>
      </w:r>
      <w:r w:rsidR="008E030D">
        <w:rPr>
          <w:sz w:val="28"/>
          <w:szCs w:val="28"/>
        </w:rPr>
        <w:t>.</w:t>
      </w:r>
      <w:r w:rsidR="00AE65A9">
        <w:rPr>
          <w:sz w:val="28"/>
          <w:szCs w:val="28"/>
        </w:rPr>
        <w:t>0</w:t>
      </w:r>
      <w:r w:rsidR="00563A6F">
        <w:rPr>
          <w:sz w:val="28"/>
          <w:szCs w:val="28"/>
        </w:rPr>
        <w:t>3</w:t>
      </w:r>
      <w:r w:rsidR="008E030D">
        <w:rPr>
          <w:sz w:val="28"/>
          <w:szCs w:val="28"/>
        </w:rPr>
        <w:t>.202</w:t>
      </w:r>
      <w:r w:rsidR="00AE65A9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                                                                 </w:t>
      </w:r>
      <w:r w:rsidR="00424C3C">
        <w:rPr>
          <w:sz w:val="28"/>
          <w:szCs w:val="28"/>
        </w:rPr>
        <w:t xml:space="preserve">        </w:t>
      </w:r>
      <w:r w:rsidR="00C91B85">
        <w:rPr>
          <w:sz w:val="28"/>
          <w:szCs w:val="28"/>
        </w:rPr>
        <w:t xml:space="preserve"> </w:t>
      </w:r>
      <w:r w:rsidRPr="00CC395A">
        <w:rPr>
          <w:sz w:val="28"/>
          <w:szCs w:val="28"/>
        </w:rPr>
        <w:t>№</w:t>
      </w:r>
      <w:r w:rsidR="00424C3C">
        <w:rPr>
          <w:sz w:val="28"/>
          <w:szCs w:val="28"/>
        </w:rPr>
        <w:t xml:space="preserve"> </w:t>
      </w:r>
      <w:r w:rsidR="00563A6F">
        <w:rPr>
          <w:sz w:val="28"/>
          <w:szCs w:val="28"/>
        </w:rPr>
        <w:t>1</w:t>
      </w:r>
      <w:r w:rsidR="005B2773">
        <w:rPr>
          <w:sz w:val="28"/>
          <w:szCs w:val="28"/>
        </w:rPr>
        <w:t>7</w:t>
      </w:r>
    </w:p>
    <w:p w:rsidR="00166043" w:rsidRPr="006532B6" w:rsidRDefault="00166043" w:rsidP="00166043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424C3C">
        <w:rPr>
          <w:sz w:val="28"/>
          <w:szCs w:val="28"/>
        </w:rPr>
        <w:t xml:space="preserve"> Красноленинский</w:t>
      </w:r>
    </w:p>
    <w:p w:rsidR="003D2356" w:rsidRPr="004A4ED6" w:rsidRDefault="003D2356" w:rsidP="003D2356">
      <w:pPr>
        <w:pStyle w:val="a4"/>
        <w:tabs>
          <w:tab w:val="left" w:pos="0"/>
        </w:tabs>
        <w:rPr>
          <w:sz w:val="18"/>
          <w:szCs w:val="18"/>
        </w:rPr>
      </w:pPr>
    </w:p>
    <w:p w:rsidR="005B2773" w:rsidRPr="00531B29" w:rsidRDefault="005B2773" w:rsidP="005B2773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r w:rsidRPr="00305631">
        <w:rPr>
          <w:sz w:val="28"/>
          <w:szCs w:val="28"/>
        </w:rPr>
        <w:t>утверждении Порядка разработки и утверждения</w:t>
      </w:r>
      <w:r>
        <w:rPr>
          <w:sz w:val="28"/>
          <w:szCs w:val="28"/>
        </w:rPr>
        <w:t xml:space="preserve"> </w:t>
      </w:r>
      <w:r w:rsidRPr="00305631">
        <w:rPr>
          <w:sz w:val="28"/>
          <w:szCs w:val="28"/>
        </w:rPr>
        <w:t>цифровых административных регламентов</w:t>
      </w:r>
      <w:r>
        <w:rPr>
          <w:sz w:val="28"/>
          <w:szCs w:val="28"/>
        </w:rPr>
        <w:t xml:space="preserve"> </w:t>
      </w:r>
      <w:r w:rsidRPr="00305631">
        <w:rPr>
          <w:sz w:val="28"/>
          <w:szCs w:val="28"/>
        </w:rPr>
        <w:t>предоставления муниципальных услуг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proofErr w:type="gramStart"/>
      <w:r w:rsidR="00323714" w:rsidRPr="00323714">
        <w:rPr>
          <w:rFonts w:eastAsiaTheme="minorHAnsi"/>
          <w:sz w:val="28"/>
        </w:rPr>
        <w:t>На основании статьи 3, части 15 статьи 13 Федерального закона от 27.07.2010 № 210-ФЗ «Об организации предоставления государственных и муниципальных услуг», учитывая пункт 3 постановления Правительства Российской Федерации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323714" w:rsidRPr="00323714">
        <w:rPr>
          <w:rFonts w:eastAsiaTheme="minorHAnsi"/>
          <w:sz w:val="28"/>
        </w:rPr>
        <w:t xml:space="preserve"> Правительства Российской Федерации»: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1. Утвердить Порядок разработки и утверждения цифровых административных регламентов предоставления муниципальных услуг согласно приложению.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2. Настоящее постановление вступает в силу после официального обнародования (опубликования).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 xml:space="preserve">Глава </w:t>
      </w:r>
      <w:proofErr w:type="gramStart"/>
      <w:r w:rsidRPr="00323714">
        <w:rPr>
          <w:rFonts w:eastAsiaTheme="minorHAnsi"/>
          <w:sz w:val="28"/>
        </w:rPr>
        <w:t>сельского</w:t>
      </w:r>
      <w:proofErr w:type="gramEnd"/>
    </w:p>
    <w:p w:rsid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 xml:space="preserve">поселения </w:t>
      </w:r>
      <w:r>
        <w:rPr>
          <w:rFonts w:eastAsiaTheme="minorHAnsi"/>
          <w:sz w:val="28"/>
        </w:rPr>
        <w:t>Красноленинский</w:t>
      </w:r>
      <w:r w:rsidRPr="00323714">
        <w:rPr>
          <w:rFonts w:eastAsiaTheme="minorHAnsi"/>
          <w:sz w:val="28"/>
        </w:rPr>
        <w:t xml:space="preserve">                                                          </w:t>
      </w:r>
      <w:proofErr w:type="spellStart"/>
      <w:r w:rsidR="005B2773">
        <w:rPr>
          <w:rFonts w:eastAsiaTheme="minorHAnsi"/>
          <w:sz w:val="28"/>
        </w:rPr>
        <w:t>О.Б.Шам</w:t>
      </w:r>
      <w:r w:rsidR="00324202">
        <w:rPr>
          <w:rFonts w:eastAsiaTheme="minorHAnsi"/>
          <w:sz w:val="28"/>
        </w:rPr>
        <w:t>а</w:t>
      </w:r>
      <w:r w:rsidR="005B2773">
        <w:rPr>
          <w:rFonts w:eastAsiaTheme="minorHAnsi"/>
          <w:sz w:val="28"/>
        </w:rPr>
        <w:t>нова</w:t>
      </w:r>
      <w:proofErr w:type="spellEnd"/>
    </w:p>
    <w:p w:rsidR="005B2773" w:rsidRDefault="005B2773" w:rsidP="00323714">
      <w:pPr>
        <w:jc w:val="both"/>
        <w:rPr>
          <w:rFonts w:eastAsiaTheme="minorHAnsi"/>
          <w:sz w:val="28"/>
        </w:rPr>
      </w:pPr>
    </w:p>
    <w:p w:rsidR="005B2773" w:rsidRPr="00323714" w:rsidRDefault="005B2773" w:rsidP="00323714">
      <w:pPr>
        <w:jc w:val="both"/>
        <w:rPr>
          <w:rFonts w:eastAsiaTheme="minorHAnsi"/>
          <w:sz w:val="28"/>
        </w:rPr>
      </w:pPr>
      <w:bookmarkStart w:id="0" w:name="_GoBack"/>
      <w:bookmarkEnd w:id="0"/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5B2773">
      <w:pPr>
        <w:jc w:val="right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lastRenderedPageBreak/>
        <w:t>Приложение</w:t>
      </w:r>
    </w:p>
    <w:p w:rsidR="00323714" w:rsidRPr="00323714" w:rsidRDefault="00323714" w:rsidP="005B2773">
      <w:pPr>
        <w:jc w:val="right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к постановлению администрации</w:t>
      </w:r>
    </w:p>
    <w:p w:rsidR="00323714" w:rsidRPr="00323714" w:rsidRDefault="00323714" w:rsidP="005B2773">
      <w:pPr>
        <w:jc w:val="right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 xml:space="preserve">сельского поселения </w:t>
      </w:r>
      <w:r>
        <w:rPr>
          <w:rFonts w:eastAsiaTheme="minorHAnsi"/>
          <w:sz w:val="28"/>
        </w:rPr>
        <w:t>Красноленинский</w:t>
      </w:r>
    </w:p>
    <w:p w:rsidR="00323714" w:rsidRPr="00323714" w:rsidRDefault="00323714" w:rsidP="005B2773">
      <w:pPr>
        <w:jc w:val="right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 xml:space="preserve">от </w:t>
      </w:r>
      <w:r w:rsidR="005B2773">
        <w:rPr>
          <w:rFonts w:eastAsiaTheme="minorHAnsi"/>
          <w:sz w:val="28"/>
        </w:rPr>
        <w:t>31.03.2025</w:t>
      </w:r>
      <w:r w:rsidRPr="00323714">
        <w:rPr>
          <w:rFonts w:eastAsiaTheme="minorHAnsi"/>
          <w:sz w:val="28"/>
        </w:rPr>
        <w:t xml:space="preserve"> № </w:t>
      </w:r>
      <w:r w:rsidR="005B2773">
        <w:rPr>
          <w:rFonts w:eastAsiaTheme="minorHAnsi"/>
          <w:sz w:val="28"/>
        </w:rPr>
        <w:t>17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Порядок</w:t>
      </w: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разработки и утверждения цифровых административных регламентов</w:t>
      </w: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предоставления муниципальных услуг</w:t>
      </w: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(далее – порядок)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1. Общие положения</w:t>
      </w:r>
    </w:p>
    <w:p w:rsidR="005B2773" w:rsidRPr="00323714" w:rsidRDefault="005B2773" w:rsidP="005B2773">
      <w:pPr>
        <w:jc w:val="center"/>
        <w:rPr>
          <w:rFonts w:eastAsiaTheme="minorHAnsi"/>
          <w:sz w:val="28"/>
        </w:rPr>
      </w:pP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>1.1. Порядок устанавливает правила разработки и утверждения цифровых административных регламентов предоставления муниципальных услуг (далее - цифровой административный регламент) в соответствии с требованиями Федерального закона от 27.07.2010 № 210-ФЗ «Об организации предоставления государственных и муниципальных услуг» (далее - Федеральный закон № 210-ФЗ).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</w:t>
      </w:r>
      <w:r w:rsidR="00323714" w:rsidRPr="00323714">
        <w:rPr>
          <w:rFonts w:eastAsiaTheme="minorHAnsi"/>
          <w:sz w:val="28"/>
        </w:rPr>
        <w:t>1.2. В настоящем Порядке понятия применяются в значениях, установленных Федеральным законом № 210-ФЗ.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</w:t>
      </w:r>
      <w:r w:rsidR="00323714" w:rsidRPr="00323714">
        <w:rPr>
          <w:rFonts w:eastAsiaTheme="minorHAnsi"/>
          <w:sz w:val="28"/>
        </w:rPr>
        <w:t>1.3. Цифровые административные регламенты разрабатываются и утверждаются в машиночитаемом виде посредством федеральной государственной информационной системы «Федеральный реестр государственных и муниципальных услуг (функций)» (далее – ФРГМУ).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Разработка, согласование, проведение экспертизы и утверждение проектов цифровых административных регламентов осуществляются с использованием программно-технических средств ФРГМУ.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</w:t>
      </w:r>
      <w:r w:rsidR="00323714" w:rsidRPr="00323714">
        <w:rPr>
          <w:rFonts w:eastAsiaTheme="minorHAnsi"/>
          <w:sz w:val="28"/>
        </w:rPr>
        <w:t>1.4. Структура и содержание цифровых административных регламентов определяются интерактивными формами, предусмотренными ФРГМУ, в соответствии с Федеральным законом № 210-ФЗ, разделом II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 1228 (далее - Правила).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</w:t>
      </w:r>
      <w:r w:rsidR="00323714" w:rsidRPr="00323714">
        <w:rPr>
          <w:rFonts w:eastAsiaTheme="minorHAnsi"/>
          <w:sz w:val="28"/>
        </w:rPr>
        <w:t xml:space="preserve">1.5. Настоящий Порядок не распространяет свое действие на административные регламенты предоставления муниципальных услуг, разрабатываемые и утверждаемые в соответствии с постановлением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от 28.12.2016 № 28 «О Порядке разработки и утверждения административных регламентов предоставления муниципальных услуг» без использования программно-технических средств ФРГМУ.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2. Требования к разработке проектов цифровых административных регламентов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2.1. Разработка проектов цифровых административных регламентов осуществляется в отношении муниципальных услуг, включенных в Реестр муниципальных услуг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, утвержденный постановлением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>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 xml:space="preserve">2.2. Проекты цифровых административных регламентов разрабатываются в соответствии с законодательством Российской Федерации, законодательством Ханты-Мансийского автономного округа - Югры, муниципальными правовыми актами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>, а также с учетом иных требований к порядку предоставления соответствующей муниципальной услуги.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2.3. Проект цифрового административного регламента разрабатывается структурным подразделением (отделом) и (или) должностным лицом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, ответственным за предоставление от имени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соответствующей муниципальной услуги заявителю (далее - разработчик).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2.4. Разработка проектов цифровых административных регламентов включает следующие этапы: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1) внесение в ФРГМУ разработчиками сведений о муниципальной услуге, в том числе о логически обособленных последовательностях административных действий при ее предоставлении (далее - административные процедуры);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2) преобразование сведений, указанных в подпункте 1 настоящего пункта, в машиночитаемый вид в соответствии с требованиями, предусмотренными частью 3 статьи 12 Федерального закона № 210-ФЗ;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>3) автоматическое формирование из сведений, указанных в подпункте 2 настоящего пункта, проекта цифрового административного регламента в соответствии с требованиями к структуре и содержанию цифровых административных регламентов, установленными Правилами;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</w:t>
      </w:r>
      <w:r w:rsidR="00323714" w:rsidRPr="00323714">
        <w:rPr>
          <w:rFonts w:eastAsiaTheme="minorHAnsi"/>
          <w:sz w:val="28"/>
        </w:rPr>
        <w:t>4) анализ, доработка (при необходимости) разработчиком проекта цифрового административного регламента, сформированного в соответствии с подпунктом 3 настоящего пункта, и его загрузка в ФРГМУ;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</w:t>
      </w:r>
      <w:r w:rsidR="00323714" w:rsidRPr="00323714">
        <w:rPr>
          <w:rFonts w:eastAsiaTheme="minorHAnsi"/>
          <w:sz w:val="28"/>
        </w:rPr>
        <w:t>5) проведение в отношении проекта цифрового административного регламента, сформированного в соответствии с подпунктом 4 настоящего пункта, процедур, предусмотренных разделами 3, 4 и 5 настоящего Порядка.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 xml:space="preserve">2.5. Сведения о муниципальной услуге, указанные в подпункте 1 пункта 2.4 настоящего Порядка, должны быть достаточны </w:t>
      </w:r>
      <w:proofErr w:type="gramStart"/>
      <w:r w:rsidR="00323714" w:rsidRPr="00323714">
        <w:rPr>
          <w:rFonts w:eastAsiaTheme="minorHAnsi"/>
          <w:sz w:val="28"/>
        </w:rPr>
        <w:t>для</w:t>
      </w:r>
      <w:proofErr w:type="gramEnd"/>
      <w:r w:rsidR="00323714" w:rsidRPr="00323714">
        <w:rPr>
          <w:rFonts w:eastAsiaTheme="minorHAnsi"/>
          <w:sz w:val="28"/>
        </w:rPr>
        <w:t>: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>1) определения всех возможных категорий заявителей, обратившихся за одним результатом предоставления муниципальной услуги и объединенных общими признаками;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</w:t>
      </w:r>
      <w:proofErr w:type="gramStart"/>
      <w:r w:rsidR="00323714" w:rsidRPr="00323714">
        <w:rPr>
          <w:rFonts w:eastAsiaTheme="minorHAnsi"/>
          <w:sz w:val="28"/>
        </w:rPr>
        <w:t>2) описания уникальных для каждой категории заявителей, указанной в подпункте 1 настоящего пункта, сроков и порядка осуществления административных процедур, в том числе сведений о составе документов и (или) информации, необходимых для предоставления муниципальной услуги, основаниях для отказа в приеме таких документов и (или) информации, основаниях для приостановления предоставления муниципальной услуги, а также о максимальном сроке предоставления муниципальной услуги (далее - вариант</w:t>
      </w:r>
      <w:proofErr w:type="gramEnd"/>
      <w:r w:rsidR="00323714" w:rsidRPr="00323714">
        <w:rPr>
          <w:rFonts w:eastAsiaTheme="minorHAnsi"/>
          <w:sz w:val="28"/>
        </w:rPr>
        <w:t xml:space="preserve"> предоставления муниципальной услуги).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</w:t>
      </w:r>
      <w:r w:rsidR="00323714" w:rsidRPr="00323714">
        <w:rPr>
          <w:rFonts w:eastAsiaTheme="minorHAnsi"/>
          <w:sz w:val="28"/>
        </w:rPr>
        <w:t xml:space="preserve">2.6. </w:t>
      </w:r>
      <w:proofErr w:type="gramStart"/>
      <w:r w:rsidR="00323714" w:rsidRPr="00323714">
        <w:rPr>
          <w:rFonts w:eastAsiaTheme="minorHAnsi"/>
          <w:sz w:val="28"/>
        </w:rPr>
        <w:t>При разработке проектов цифровых административных регламентов разработчики предусматривают оптимизацию (повышение качества) предоставления муниципальных услуг, в том числе возможность предоставления муниципальной услуги в упреждающем (</w:t>
      </w:r>
      <w:proofErr w:type="spellStart"/>
      <w:r w:rsidR="00323714" w:rsidRPr="00323714">
        <w:rPr>
          <w:rFonts w:eastAsiaTheme="minorHAnsi"/>
          <w:sz w:val="28"/>
        </w:rPr>
        <w:t>проактивном</w:t>
      </w:r>
      <w:proofErr w:type="spellEnd"/>
      <w:r w:rsidR="00323714" w:rsidRPr="00323714">
        <w:rPr>
          <w:rFonts w:eastAsiaTheme="minorHAnsi"/>
          <w:sz w:val="28"/>
        </w:rPr>
        <w:t>) режиме, многоканальность и экстерриториальность получения муниципальных услуг, описания всех вариантов предоставления муниципальной услуги, устранение избыточных административных процедур и сроков их осуществления, а также документов и (или) информации, требуемых для получения муниципальной услуги, внедрение реестровой модели предоставления</w:t>
      </w:r>
      <w:proofErr w:type="gramEnd"/>
      <w:r w:rsidR="00323714" w:rsidRPr="00323714">
        <w:rPr>
          <w:rFonts w:eastAsiaTheme="minorHAnsi"/>
          <w:sz w:val="28"/>
        </w:rPr>
        <w:t xml:space="preserve"> муниципальных услуг, а также внедрение иных принципов предоставления муниципальных услуг, предусмотренных Федеральным законом № 210-ФЗ.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5B2773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3. Порядок</w:t>
      </w: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согласования проектов цифровых административных регламентов</w:t>
      </w: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3.1. Согласование проектов цифровых административных регламентов включает следующие этапы: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 </w:t>
      </w:r>
      <w:r w:rsidR="00323714" w:rsidRPr="00323714">
        <w:rPr>
          <w:rFonts w:eastAsiaTheme="minorHAnsi"/>
          <w:sz w:val="28"/>
        </w:rPr>
        <w:t>1) внутриведомственное согласование, осуществляемое ответственными лицами разработчика;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2) межведомственное согласование.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3.2. </w:t>
      </w:r>
      <w:proofErr w:type="gramStart"/>
      <w:r w:rsidR="00323714" w:rsidRPr="00323714">
        <w:rPr>
          <w:rFonts w:eastAsiaTheme="minorHAnsi"/>
          <w:sz w:val="28"/>
        </w:rPr>
        <w:t xml:space="preserve">Одновременно с началом процедуры внутриведомственного согласования разработчик обеспечивает размещение проекта цифрового административного регламента на официальном сайте Ханты-Мансийского района в информационно-телекоммуникационной сети «Интернет» http://hmrn.ru/ (далее - официальный сайт) в разделе «Сельские поселения района» подразделе «СП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>» «Нормативно-правовые акты» «Проекты документов» для независимой экспертизы, независимой антикоррупционной экспертизы на срок не менее 15 календарных дней с момента размещения проекта цифрового административного регламента</w:t>
      </w:r>
      <w:proofErr w:type="gramEnd"/>
      <w:r w:rsidR="00323714" w:rsidRPr="00323714">
        <w:rPr>
          <w:rFonts w:eastAsiaTheme="minorHAnsi"/>
          <w:sz w:val="28"/>
        </w:rPr>
        <w:t xml:space="preserve"> на официальном сайте.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Независимая экспертиза проектов цифровых административных регламентов проводится на основании Федерального закона № 210-ФЗ, независимая антикоррупционная экспертиза проектов цифровых административных регламентов проводится на основании Федерального закона от 17.07.2009 № 172-ФЗ «Об антикоррупционной экспертизе нормативных правовых актов и проектов нормативных правовых актов».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3.3. Круг лиц, участвующих в согласовании проекта цифрового административного регламента, определяется разработчиком.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Проект цифрового административного регламента рассматривается лицами, участвующими в согласовании, в части, отнесенной к их компетенции, в срок, не превышающий 5 рабочих дней со дня поступления проекта цифрового административного регламента лицу, участвующему в согласовании.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3.4. Результатом рассмотрения проекта цифрового административного регламента лицом, участвующим в его согласовании, является принятие указанным лицом решения о согласовании или несогласовании проекта цифрового административного регламента.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При принятии решения о согласовании проекта цифрового административного регламента лицо, участвующее в согласовании, проставляет отметку о согласовании проекта цифрового административного регламента в листе согласования.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При принятии решения о несогласовании проекта цифрового административного регламента лицо, участвующее в согласовании, вносит имеющиеся замечания в проект протокола разногласий, формируемый в ФРГМУ и являющийся приложением к листу согласования.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>3.5. После рассмотрения проекта цифрового административного регламента всеми лицами, участвующими в согласовании, а также поступления протоколов разногласий (при наличии) и заключений по результатам независимой экспертизы, независимой антикоррупционной экспертизы разработчик рассматривает поступившие замечания.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proofErr w:type="gramStart"/>
      <w:r w:rsidR="00323714" w:rsidRPr="00323714">
        <w:rPr>
          <w:rFonts w:eastAsiaTheme="minorHAnsi"/>
          <w:sz w:val="28"/>
        </w:rPr>
        <w:t xml:space="preserve">В случае согласия с замечаниями, представленными лицами, участвующими в согласовании, разработчик в срок, не превышающий 5 рабочих дней, вносит с учетом полученных замечаний изменения в сведения о муниципальной услуге, указанные в подпункте 1 пункта 2.4 настоящего </w:t>
      </w:r>
      <w:r>
        <w:rPr>
          <w:rFonts w:eastAsiaTheme="minorHAnsi"/>
          <w:sz w:val="28"/>
        </w:rPr>
        <w:t xml:space="preserve">    </w:t>
      </w:r>
      <w:r w:rsidR="00323714" w:rsidRPr="00323714">
        <w:rPr>
          <w:rFonts w:eastAsiaTheme="minorHAnsi"/>
          <w:sz w:val="28"/>
        </w:rPr>
        <w:t>Порядка, и после их преобразования в машиночитаемый вид, а также формирования проекта цифрового административного регламента направляет указанный проект цифрового административного регламента на повторное согласование</w:t>
      </w:r>
      <w:proofErr w:type="gramEnd"/>
      <w:r w:rsidR="00323714" w:rsidRPr="00323714">
        <w:rPr>
          <w:rFonts w:eastAsiaTheme="minorHAnsi"/>
          <w:sz w:val="28"/>
        </w:rPr>
        <w:t xml:space="preserve"> лицам, участвующим в согласовании.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При наличии возражений к замечаниям разработчик вправе инициировать процедуру урегулирования разногласий путем внесения в проект протокола разногласий возражений на замечания лица, участвующего в согласовании (лиц, участвующих в согласовании), и направления такого протокола указанному лицу (указанным лицам).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3.6. </w:t>
      </w:r>
      <w:proofErr w:type="gramStart"/>
      <w:r w:rsidR="00323714" w:rsidRPr="00323714">
        <w:rPr>
          <w:rFonts w:eastAsiaTheme="minorHAnsi"/>
          <w:sz w:val="28"/>
        </w:rPr>
        <w:t>В случае согласия с возражениями, представленными разработчиком, лицо, участвующее в согласовании (лица, участвующие в согласовании), проставляет (проставляют) отметку об урегулировании разногласий в проекте протокола разногласий, подписывает (подписывают) протокол разногласий и согласовывает (согласовывают) проект цифрового административного регламента, проставляя соответствующую отметку в листе согласования.</w:t>
      </w:r>
      <w:proofErr w:type="gramEnd"/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В случае несогласия с возражениями, представленными разработчиком, лицо, участвующее в согласовании (лица, участвующие в согласовании), проставляет (проставляют) в проекте протокола разногласий отметку о повторном отказе в согласовании проекта цифрового административного регламента и подписывает (подписывают) протокол разногласий.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3.7. Разработчик после повторного отказа в согласовании проекта цифрового административного регламента принимает решение о проведении согласительных совещаний по проекту цифрового административного регламента.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3.8. Разногласия по проекту цифрового административного регламента разрешаются в ходе согласительного совещания, на которое приглашаются лица, отказавшие в согласовании проекта цифрового административного регламента. Организация проведения согласительного совещания осуществляется разработчиком не позднее 5 рабочих дней со дня получения повторного отказа в согласовании проекта цифрового административного регламента.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</w:t>
      </w:r>
      <w:r w:rsidR="00323714" w:rsidRPr="00323714">
        <w:rPr>
          <w:rFonts w:eastAsiaTheme="minorHAnsi"/>
          <w:sz w:val="28"/>
        </w:rPr>
        <w:t>3.9. После согласования проекта цифрового административного регламента со всеми лицами, участвующими в согласовании, или при разрешении разногласий по проекту цифрового административного регламента, а также после завершения независимой экспертизы и независимой антикоррупционной экспертизы разработчик направляет проект цифрового административного регламента на экспертизу в соответствии с разделом 4 настоящего Порядка.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3714" w:rsidP="005B2773">
      <w:pPr>
        <w:jc w:val="center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4. Проведение экспертизы проектов цифровых административных регламентов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4.1. Экспертиза проектов цифровых административных регламентов проводится в ФРГМУ в рамках этапа межведомственного согласования.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4.2. Предметом экспертизы проектов цифровых административных регламентов являются: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1) соответствие проектов цифровых административных регламентов требованиям пунктом 2.2 и 2.6 настоящего Порядка;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2) отсутствие в проектах цифровых административных регламентов требований об обязательном предоставлении заявителями документов и (или) информации, которые могут быть получены в рамках межведомственного запроса;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 xml:space="preserve">3) отсутствие в проектах цифровых административных регламентов </w:t>
      </w:r>
      <w:proofErr w:type="spellStart"/>
      <w:r w:rsidR="00323714" w:rsidRPr="00323714">
        <w:rPr>
          <w:rFonts w:eastAsiaTheme="minorHAnsi"/>
          <w:sz w:val="28"/>
        </w:rPr>
        <w:t>коррупциогенных</w:t>
      </w:r>
      <w:proofErr w:type="spellEnd"/>
      <w:r w:rsidR="00323714" w:rsidRPr="00323714">
        <w:rPr>
          <w:rFonts w:eastAsiaTheme="minorHAnsi"/>
          <w:sz w:val="28"/>
        </w:rPr>
        <w:t xml:space="preserve"> факторов;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4) оценка учета результатов независимой экспертизы, независимой антикоррупционной экспертизы в проектах цифровых административных регламентов.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>4.3. Результаты экспертизы проекта цифрового административного регламента оформляются заключением.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 </w:t>
      </w:r>
      <w:r w:rsidR="00323714" w:rsidRPr="00323714">
        <w:rPr>
          <w:rFonts w:eastAsiaTheme="minorHAnsi"/>
          <w:sz w:val="28"/>
        </w:rPr>
        <w:t>4.4. При наличии в заключени</w:t>
      </w:r>
      <w:proofErr w:type="gramStart"/>
      <w:r w:rsidR="00323714" w:rsidRPr="00323714">
        <w:rPr>
          <w:rFonts w:eastAsiaTheme="minorHAnsi"/>
          <w:sz w:val="28"/>
        </w:rPr>
        <w:t>и</w:t>
      </w:r>
      <w:proofErr w:type="gramEnd"/>
      <w:r w:rsidR="00323714" w:rsidRPr="00323714">
        <w:rPr>
          <w:rFonts w:eastAsiaTheme="minorHAnsi"/>
          <w:sz w:val="28"/>
        </w:rPr>
        <w:t xml:space="preserve"> замечаний, предложений к проекту цифрового административного регламента разработчик обеспечивает учет таких замечаний и предложений.</w:t>
      </w:r>
    </w:p>
    <w:p w:rsidR="00323714" w:rsidRPr="00323714" w:rsidRDefault="005B2773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  </w:t>
      </w:r>
      <w:r w:rsidR="00323714" w:rsidRPr="00323714">
        <w:rPr>
          <w:rFonts w:eastAsiaTheme="minorHAnsi"/>
          <w:sz w:val="28"/>
        </w:rPr>
        <w:t>4.5. Разногласия по проекту цифрового административного регламента разрешаются в порядке, определенном пунктом 3.8 настоящего Порядка.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4202" w:rsidP="00324202">
      <w:pPr>
        <w:jc w:val="center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</w:t>
      </w:r>
      <w:r w:rsidR="00323714" w:rsidRPr="00323714">
        <w:rPr>
          <w:rFonts w:eastAsiaTheme="minorHAnsi"/>
          <w:sz w:val="28"/>
        </w:rPr>
        <w:t>5. Порядок утверждения цифровых административных регламентов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</w:p>
    <w:p w:rsidR="00323714" w:rsidRPr="00323714" w:rsidRDefault="00324202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 xml:space="preserve">5.1. Утверждение цифрового административного регламента производится посредством подписания электронного документа в ФРГМУ усиленной квалифицированной электронной подписью главы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либо лица, исполняющего его обязанности.</w:t>
      </w:r>
    </w:p>
    <w:p w:rsidR="00323714" w:rsidRPr="00323714" w:rsidRDefault="00324202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5.2. Разработчик в срок не позднее 3 рабочих дней после подписания цифрового административного регламента в ФРГМУ осуществляет его скачивание в формате DOCX и подготовку проекта постановления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об утверждении административного регламента предоставления соответствующей муниципальной услуги (далее - проект постановления).</w:t>
      </w:r>
    </w:p>
    <w:p w:rsidR="00323714" w:rsidRPr="00323714" w:rsidRDefault="00323714" w:rsidP="00323714">
      <w:pPr>
        <w:jc w:val="both"/>
        <w:rPr>
          <w:rFonts w:eastAsiaTheme="minorHAnsi"/>
          <w:sz w:val="28"/>
        </w:rPr>
      </w:pPr>
      <w:r w:rsidRPr="00323714">
        <w:rPr>
          <w:rFonts w:eastAsiaTheme="minorHAnsi"/>
          <w:sz w:val="28"/>
        </w:rPr>
        <w:t>К проекту постановления прилагаются пояснительная записка, сформированный ФРГМУ заполненный лист согласования, заключение.</w:t>
      </w:r>
    </w:p>
    <w:p w:rsidR="00323714" w:rsidRPr="00323714" w:rsidRDefault="00324202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>5.3. Внесение изменений в цифровой административный регламент осуществляется путем разработки, согласования и утверждения нового цифрового административного регламента в соответствии с настоящим Порядком.</w:t>
      </w:r>
    </w:p>
    <w:p w:rsidR="00323714" w:rsidRPr="00323714" w:rsidRDefault="00324202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</w:t>
      </w:r>
      <w:r w:rsidR="00323714" w:rsidRPr="00323714">
        <w:rPr>
          <w:rFonts w:eastAsiaTheme="minorHAnsi"/>
          <w:sz w:val="28"/>
        </w:rPr>
        <w:t xml:space="preserve">5.4. Разработчик в течение десяти рабочих дней с момента принятия постановления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об утверждении административного регламента предоставления муниципальной услуги обеспечивает его размещение на официальном сайте в разделе «Сельские поселения района» подразделе «СП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» «Муниципальные услуги СП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>».</w:t>
      </w:r>
    </w:p>
    <w:p w:rsidR="00323714" w:rsidRPr="00323714" w:rsidRDefault="00324202" w:rsidP="00323714">
      <w:pPr>
        <w:jc w:val="both"/>
        <w:rPr>
          <w:rFonts w:eastAsiaTheme="minorHAnsi"/>
          <w:sz w:val="28"/>
        </w:rPr>
      </w:pPr>
      <w:r>
        <w:rPr>
          <w:rFonts w:eastAsiaTheme="minorHAnsi"/>
          <w:sz w:val="28"/>
        </w:rPr>
        <w:t xml:space="preserve">         </w:t>
      </w:r>
      <w:r w:rsidR="00323714" w:rsidRPr="00323714">
        <w:rPr>
          <w:rFonts w:eastAsiaTheme="minorHAnsi"/>
          <w:sz w:val="28"/>
        </w:rPr>
        <w:t xml:space="preserve">5.5. В течение пяти рабочих дней с момента принятия постановления администрации сельского поселения </w:t>
      </w:r>
      <w:r w:rsidR="00323714">
        <w:rPr>
          <w:rFonts w:eastAsiaTheme="minorHAnsi"/>
          <w:sz w:val="28"/>
        </w:rPr>
        <w:t>Красноленинский</w:t>
      </w:r>
      <w:r w:rsidR="00323714" w:rsidRPr="00323714">
        <w:rPr>
          <w:rFonts w:eastAsiaTheme="minorHAnsi"/>
          <w:sz w:val="28"/>
        </w:rPr>
        <w:t xml:space="preserve"> об утверждении административного регламента предоставления муниципальной услуги, переданной на исполнение в многофункциональный центр предоставления государственных и муниципальных услуг, разработчик обеспечивает его передачу в электронном виде посредством системы электронного документооборота «Дело» в многофункциональный центр.</w:t>
      </w:r>
    </w:p>
    <w:p w:rsidR="00505592" w:rsidRPr="00505592" w:rsidRDefault="00505592" w:rsidP="00505592">
      <w:pPr>
        <w:jc w:val="both"/>
        <w:rPr>
          <w:sz w:val="28"/>
          <w:szCs w:val="28"/>
          <w:lang w:val="cs-CZ"/>
        </w:rPr>
      </w:pPr>
      <w:r w:rsidRPr="00505592">
        <w:rPr>
          <w:bCs/>
          <w:iCs/>
          <w:sz w:val="28"/>
          <w:szCs w:val="28"/>
        </w:rPr>
        <w:t xml:space="preserve">         </w:t>
      </w:r>
    </w:p>
    <w:p w:rsidR="003D2356" w:rsidRDefault="003D2356" w:rsidP="003D2356">
      <w:pPr>
        <w:jc w:val="both"/>
      </w:pPr>
    </w:p>
    <w:p w:rsidR="003D2356" w:rsidRDefault="003D2356" w:rsidP="003D2356">
      <w:pPr>
        <w:jc w:val="both"/>
      </w:pPr>
    </w:p>
    <w:p w:rsidR="0031740A" w:rsidRDefault="0031740A" w:rsidP="003D2356">
      <w:pPr>
        <w:jc w:val="both"/>
      </w:pPr>
    </w:p>
    <w:p w:rsidR="00C91B85" w:rsidRDefault="00C91B85" w:rsidP="003D2356">
      <w:pPr>
        <w:jc w:val="both"/>
      </w:pPr>
    </w:p>
    <w:sectPr w:rsidR="00C91B85" w:rsidSect="00352F95">
      <w:headerReference w:type="even" r:id="rId8"/>
      <w:headerReference w:type="default" r:id="rId9"/>
      <w:headerReference w:type="first" r:id="rId10"/>
      <w:pgSz w:w="11906" w:h="16838"/>
      <w:pgMar w:top="1134" w:right="850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0F1" w:rsidRDefault="00E820F1">
      <w:r>
        <w:separator/>
      </w:r>
    </w:p>
  </w:endnote>
  <w:endnote w:type="continuationSeparator" w:id="0">
    <w:p w:rsidR="00E820F1" w:rsidRDefault="00E82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0F1" w:rsidRDefault="00E820F1">
      <w:r>
        <w:separator/>
      </w:r>
    </w:p>
  </w:footnote>
  <w:footnote w:type="continuationSeparator" w:id="0">
    <w:p w:rsidR="00E820F1" w:rsidRDefault="00E82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Default="00984D61" w:rsidP="006E37A2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D23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F55DC" w:rsidRDefault="00E820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5DC" w:rsidRPr="008715E4" w:rsidRDefault="00984D61" w:rsidP="006E37A2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15E4">
      <w:rPr>
        <w:rStyle w:val="a7"/>
        <w:sz w:val="28"/>
        <w:szCs w:val="28"/>
      </w:rPr>
      <w:fldChar w:fldCharType="begin"/>
    </w:r>
    <w:r w:rsidR="003D2356" w:rsidRPr="008715E4">
      <w:rPr>
        <w:rStyle w:val="a7"/>
        <w:sz w:val="28"/>
        <w:szCs w:val="28"/>
      </w:rPr>
      <w:instrText xml:space="preserve">PAGE  </w:instrText>
    </w:r>
    <w:r w:rsidRPr="008715E4">
      <w:rPr>
        <w:rStyle w:val="a7"/>
        <w:sz w:val="28"/>
        <w:szCs w:val="28"/>
      </w:rPr>
      <w:fldChar w:fldCharType="separate"/>
    </w:r>
    <w:r w:rsidR="00324202">
      <w:rPr>
        <w:rStyle w:val="a7"/>
        <w:noProof/>
        <w:sz w:val="28"/>
        <w:szCs w:val="28"/>
      </w:rPr>
      <w:t>2</w:t>
    </w:r>
    <w:r w:rsidRPr="008715E4">
      <w:rPr>
        <w:rStyle w:val="a7"/>
        <w:sz w:val="28"/>
        <w:szCs w:val="28"/>
      </w:rPr>
      <w:fldChar w:fldCharType="end"/>
    </w:r>
  </w:p>
  <w:p w:rsidR="001F55DC" w:rsidRDefault="00E820F1">
    <w:pPr>
      <w:pStyle w:val="a5"/>
    </w:pPr>
  </w:p>
  <w:p w:rsidR="001772F1" w:rsidRDefault="00E820F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9C" w:rsidRDefault="00E820F1" w:rsidP="00EE46FD">
    <w:pPr>
      <w:pStyle w:val="a5"/>
      <w:jc w:val="right"/>
      <w:rPr>
        <w:b/>
        <w:sz w:val="28"/>
        <w:szCs w:val="28"/>
      </w:rPr>
    </w:pPr>
  </w:p>
  <w:p w:rsidR="002E179C" w:rsidRPr="00EE46FD" w:rsidRDefault="00E820F1" w:rsidP="00EE46FD">
    <w:pPr>
      <w:pStyle w:val="a5"/>
      <w:jc w:val="right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94F28"/>
    <w:multiLevelType w:val="hybridMultilevel"/>
    <w:tmpl w:val="20FA6C9C"/>
    <w:lvl w:ilvl="0" w:tplc="E2964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217C31"/>
    <w:multiLevelType w:val="hybridMultilevel"/>
    <w:tmpl w:val="DF94B440"/>
    <w:lvl w:ilvl="0" w:tplc="2D127DD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827"/>
    <w:rsid w:val="000011A6"/>
    <w:rsid w:val="000332E7"/>
    <w:rsid w:val="0005074A"/>
    <w:rsid w:val="00074C3D"/>
    <w:rsid w:val="000E6F88"/>
    <w:rsid w:val="00166043"/>
    <w:rsid w:val="001D5CA3"/>
    <w:rsid w:val="00225DFE"/>
    <w:rsid w:val="002B691E"/>
    <w:rsid w:val="002C3AB2"/>
    <w:rsid w:val="0031740A"/>
    <w:rsid w:val="00323714"/>
    <w:rsid w:val="00324202"/>
    <w:rsid w:val="0034536C"/>
    <w:rsid w:val="00352F95"/>
    <w:rsid w:val="00374510"/>
    <w:rsid w:val="00391CB2"/>
    <w:rsid w:val="003D2356"/>
    <w:rsid w:val="003E4AE5"/>
    <w:rsid w:val="003F2827"/>
    <w:rsid w:val="003F7827"/>
    <w:rsid w:val="003F7903"/>
    <w:rsid w:val="00424C3C"/>
    <w:rsid w:val="00482E02"/>
    <w:rsid w:val="00492FCF"/>
    <w:rsid w:val="004B4D02"/>
    <w:rsid w:val="004C057F"/>
    <w:rsid w:val="00505592"/>
    <w:rsid w:val="00541C95"/>
    <w:rsid w:val="00563A6F"/>
    <w:rsid w:val="0058250D"/>
    <w:rsid w:val="00590C08"/>
    <w:rsid w:val="005B2773"/>
    <w:rsid w:val="005B3BDC"/>
    <w:rsid w:val="00644177"/>
    <w:rsid w:val="006563A5"/>
    <w:rsid w:val="006664BE"/>
    <w:rsid w:val="00740309"/>
    <w:rsid w:val="007C20F8"/>
    <w:rsid w:val="007C5F97"/>
    <w:rsid w:val="00821105"/>
    <w:rsid w:val="008327CA"/>
    <w:rsid w:val="00865B54"/>
    <w:rsid w:val="008E030D"/>
    <w:rsid w:val="008F1067"/>
    <w:rsid w:val="00984D61"/>
    <w:rsid w:val="009A3A7F"/>
    <w:rsid w:val="009A5883"/>
    <w:rsid w:val="00A23574"/>
    <w:rsid w:val="00A54EA6"/>
    <w:rsid w:val="00A84C6D"/>
    <w:rsid w:val="00A86450"/>
    <w:rsid w:val="00A95045"/>
    <w:rsid w:val="00AA221C"/>
    <w:rsid w:val="00AE65A9"/>
    <w:rsid w:val="00B014A4"/>
    <w:rsid w:val="00B0348A"/>
    <w:rsid w:val="00B10810"/>
    <w:rsid w:val="00B10DF5"/>
    <w:rsid w:val="00B523D4"/>
    <w:rsid w:val="00B55E6F"/>
    <w:rsid w:val="00C338CD"/>
    <w:rsid w:val="00C91B85"/>
    <w:rsid w:val="00CB7D81"/>
    <w:rsid w:val="00D341F5"/>
    <w:rsid w:val="00DC0075"/>
    <w:rsid w:val="00DC60DB"/>
    <w:rsid w:val="00E820F1"/>
    <w:rsid w:val="00EF6DA7"/>
    <w:rsid w:val="00F55F83"/>
    <w:rsid w:val="00F71901"/>
    <w:rsid w:val="00F97DAB"/>
    <w:rsid w:val="00FA0A1A"/>
    <w:rsid w:val="00FA0D61"/>
    <w:rsid w:val="00FE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3D2356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3D2356"/>
    <w:pPr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Знак1"/>
    <w:basedOn w:val="a0"/>
    <w:uiPriority w:val="99"/>
    <w:semiHidden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3D23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3D23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D2356"/>
  </w:style>
  <w:style w:type="paragraph" w:styleId="a8">
    <w:name w:val="footer"/>
    <w:basedOn w:val="a"/>
    <w:link w:val="a9"/>
    <w:uiPriority w:val="99"/>
    <w:unhideWhenUsed/>
    <w:rsid w:val="003745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5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54E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54EA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rsid w:val="00166043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table" w:styleId="ac">
    <w:name w:val="Table Grid"/>
    <w:basedOn w:val="a1"/>
    <w:uiPriority w:val="59"/>
    <w:rsid w:val="0031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7C5F97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0011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2357</Words>
  <Characters>13435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Пользователь Windows</cp:lastModifiedBy>
  <cp:revision>3</cp:revision>
  <cp:lastPrinted>2025-03-31T09:12:00Z</cp:lastPrinted>
  <dcterms:created xsi:type="dcterms:W3CDTF">2025-03-31T08:59:00Z</dcterms:created>
  <dcterms:modified xsi:type="dcterms:W3CDTF">2025-03-31T09:16:00Z</dcterms:modified>
</cp:coreProperties>
</file>